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49" w:rsidRPr="00AC7049" w:rsidRDefault="00AC7049" w:rsidP="00AC7049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AC7049">
        <w:rPr>
          <w:rFonts w:ascii="Arial" w:hAnsi="Arial" w:cs="Arial"/>
          <w:color w:val="000000" w:themeColor="text1"/>
          <w:sz w:val="28"/>
          <w:szCs w:val="28"/>
        </w:rPr>
        <w:t xml:space="preserve">Звіт та аналіз анкет </w:t>
      </w:r>
      <w:proofErr w:type="spellStart"/>
      <w:r w:rsidRPr="00AC7049">
        <w:rPr>
          <w:rFonts w:ascii="Arial" w:hAnsi="Arial" w:cs="Arial"/>
          <w:color w:val="000000" w:themeColor="text1"/>
          <w:sz w:val="28"/>
          <w:szCs w:val="28"/>
        </w:rPr>
        <w:t>самооцінювання</w:t>
      </w:r>
      <w:proofErr w:type="spellEnd"/>
      <w:r w:rsidRPr="00AC7049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9E0E8C" w:rsidRPr="00AC7049" w:rsidRDefault="00AC7049" w:rsidP="00AC7049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  <w:proofErr w:type="spellStart"/>
      <w:r w:rsidRPr="00AC7049">
        <w:rPr>
          <w:rFonts w:ascii="Arial" w:hAnsi="Arial" w:cs="Arial"/>
          <w:color w:val="000000" w:themeColor="text1"/>
          <w:sz w:val="28"/>
          <w:szCs w:val="28"/>
        </w:rPr>
        <w:t>Супервізія</w:t>
      </w:r>
      <w:proofErr w:type="spellEnd"/>
    </w:p>
    <w:p w:rsidR="00AC7049" w:rsidRDefault="00AC7049" w:rsidP="00AC7049">
      <w:pPr>
        <w:rPr>
          <w:rFonts w:ascii="Arial" w:hAnsi="Arial" w:cs="Arial"/>
          <w:color w:val="000000" w:themeColor="text1"/>
          <w:sz w:val="28"/>
          <w:szCs w:val="28"/>
        </w:rPr>
      </w:pPr>
      <w:r w:rsidRPr="00AC7049">
        <w:rPr>
          <w:rFonts w:ascii="Arial" w:hAnsi="Arial" w:cs="Arial"/>
          <w:color w:val="000000" w:themeColor="text1"/>
          <w:sz w:val="28"/>
          <w:szCs w:val="28"/>
        </w:rPr>
        <w:t xml:space="preserve">З 15 листопада </w:t>
      </w:r>
      <w:r w:rsidR="005130BA">
        <w:rPr>
          <w:rFonts w:ascii="Arial" w:hAnsi="Arial" w:cs="Arial"/>
          <w:color w:val="000000" w:themeColor="text1"/>
          <w:sz w:val="28"/>
          <w:szCs w:val="28"/>
        </w:rPr>
        <w:t xml:space="preserve"> 2021 року у ПШ «Світанок» проводилось </w:t>
      </w:r>
      <w:proofErr w:type="spellStart"/>
      <w:r w:rsidR="000E74D9">
        <w:rPr>
          <w:rFonts w:ascii="Arial" w:hAnsi="Arial" w:cs="Arial"/>
          <w:color w:val="000000" w:themeColor="text1"/>
          <w:sz w:val="28"/>
          <w:szCs w:val="28"/>
        </w:rPr>
        <w:t>с</w:t>
      </w:r>
      <w:r w:rsidR="005130BA">
        <w:rPr>
          <w:rFonts w:ascii="Arial" w:hAnsi="Arial" w:cs="Arial"/>
          <w:color w:val="000000" w:themeColor="text1"/>
          <w:sz w:val="28"/>
          <w:szCs w:val="28"/>
        </w:rPr>
        <w:t>амооцінювання</w:t>
      </w:r>
      <w:proofErr w:type="spellEnd"/>
      <w:r w:rsidR="005130BA">
        <w:rPr>
          <w:rFonts w:ascii="Arial" w:hAnsi="Arial" w:cs="Arial"/>
          <w:color w:val="000000" w:themeColor="text1"/>
          <w:sz w:val="28"/>
          <w:szCs w:val="28"/>
        </w:rPr>
        <w:t xml:space="preserve"> та </w:t>
      </w:r>
      <w:proofErr w:type="spellStart"/>
      <w:r w:rsidRPr="00AC7049">
        <w:rPr>
          <w:rFonts w:ascii="Arial" w:hAnsi="Arial" w:cs="Arial"/>
          <w:color w:val="000000" w:themeColor="text1"/>
          <w:sz w:val="28"/>
          <w:szCs w:val="28"/>
        </w:rPr>
        <w:t>супервізія</w:t>
      </w:r>
      <w:proofErr w:type="spellEnd"/>
      <w:r w:rsidRPr="00AC7049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AC7049" w:rsidRPr="00AC7049" w:rsidRDefault="00AC7049" w:rsidP="00AC7049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AC7049"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  <w:t>Супервізія</w:t>
      </w:r>
      <w:proofErr w:type="spellEnd"/>
      <w:r w:rsidRPr="00AC7049"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  <w:t xml:space="preserve"> – це розв’язання професійних проблем, які виникають у роботі з людьми, через обговорення цієї проблеми з обізнаним колегою чи наставником – супервізором. Нашим супервізором бу</w:t>
      </w:r>
      <w:r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  <w:t>ла</w:t>
      </w:r>
      <w:r w:rsidRPr="00AC7049"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  <w:t xml:space="preserve"> Ольга Банах - викладач ЛОІППО.</w:t>
      </w:r>
      <w:r w:rsidRPr="00AC7049"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  <w:br/>
      </w:r>
      <w:proofErr w:type="spellStart"/>
      <w:r w:rsidRPr="00AC7049"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  <w:t>Супервізія</w:t>
      </w:r>
      <w:proofErr w:type="spellEnd"/>
      <w:r w:rsidRPr="00AC7049"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  <w:t xml:space="preserve"> склада</w:t>
      </w:r>
      <w:r w:rsidR="005130BA"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  <w:t>лася</w:t>
      </w:r>
      <w:r w:rsidRPr="00AC7049"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  <w:t xml:space="preserve"> із 1-3 наставницьких циклів, під час яких </w:t>
      </w:r>
      <w:r w:rsidR="000E74D9"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  <w:t>проводилось анкетування, спостереження та застосовувалась</w:t>
      </w:r>
      <w:r w:rsidRPr="00AC7049"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  <w:t xml:space="preserve">  індивідуальна та групова форми роботи за такими напрямами:</w:t>
      </w:r>
    </w:p>
    <w:p w:rsidR="00AC7049" w:rsidRPr="00AC7049" w:rsidRDefault="00AC7049" w:rsidP="00AC70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</w:pPr>
      <w:r w:rsidRPr="00AC7049"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  <w:t>ознайомлення з результатами </w:t>
      </w:r>
      <w:proofErr w:type="spellStart"/>
      <w:r w:rsidRPr="00AC7049"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  <w:t>самооцінювання</w:t>
      </w:r>
      <w:proofErr w:type="spellEnd"/>
      <w:r w:rsidRPr="00AC7049"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  <w:t xml:space="preserve"> педагога та вибраними пріоритетами для розвитку;</w:t>
      </w:r>
    </w:p>
    <w:p w:rsidR="00AC7049" w:rsidRPr="00AC7049" w:rsidRDefault="00AC7049" w:rsidP="00AC70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</w:pPr>
      <w:r w:rsidRPr="00AC7049"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  <w:t>спостереження за діяльністю педагога;</w:t>
      </w:r>
    </w:p>
    <w:p w:rsidR="00AC7049" w:rsidRPr="00AC7049" w:rsidRDefault="00AC7049" w:rsidP="00AC70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</w:pPr>
      <w:r w:rsidRPr="00AC7049"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  <w:t>підтримка у створенні плану професійного розвитку;</w:t>
      </w:r>
    </w:p>
    <w:p w:rsidR="00AC7049" w:rsidRPr="00AC7049" w:rsidRDefault="00AC7049" w:rsidP="00AC704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</w:pPr>
      <w:r w:rsidRPr="00AC7049"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  <w:t>наставницькі бесіди;</w:t>
      </w:r>
    </w:p>
    <w:p w:rsidR="000E74D9" w:rsidRDefault="00AC7049" w:rsidP="000E74D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</w:pPr>
      <w:r w:rsidRPr="00AC7049"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  <w:t>групове обговорення кращих практик, труднощів, пошук шляхів їх вирішення, а також можливостей для подальшого розвитку. </w:t>
      </w:r>
    </w:p>
    <w:p w:rsidR="00AC7049" w:rsidRPr="000E74D9" w:rsidRDefault="00AC7049" w:rsidP="000E74D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</w:pPr>
      <w:bookmarkStart w:id="0" w:name="_GoBack"/>
      <w:bookmarkEnd w:id="0"/>
      <w:r w:rsidRPr="000E74D9"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  <w:t xml:space="preserve">На першому етапі  до 20.11.2021 року вчителі заповнювали анкети </w:t>
      </w:r>
      <w:proofErr w:type="spellStart"/>
      <w:r w:rsidRPr="000E74D9"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  <w:t>самооцінювання</w:t>
      </w:r>
      <w:proofErr w:type="spellEnd"/>
      <w:r w:rsidRPr="000E74D9">
        <w:rPr>
          <w:rFonts w:ascii="Arial" w:eastAsia="Times New Roman" w:hAnsi="Arial" w:cs="Arial"/>
          <w:color w:val="3C4043"/>
          <w:spacing w:val="3"/>
          <w:sz w:val="28"/>
          <w:szCs w:val="28"/>
          <w:lang w:eastAsia="uk-UA"/>
        </w:rPr>
        <w:t xml:space="preserve">. </w:t>
      </w:r>
    </w:p>
    <w:p w:rsidR="00D00C2A" w:rsidRDefault="00D00C2A" w:rsidP="00D00C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C4043"/>
          <w:spacing w:val="3"/>
          <w:sz w:val="28"/>
          <w:szCs w:val="28"/>
          <w:lang w:eastAsia="uk-UA"/>
        </w:rPr>
      </w:pPr>
      <w:r w:rsidRPr="00D00C2A">
        <w:rPr>
          <w:rFonts w:ascii="Arial" w:eastAsia="Times New Roman" w:hAnsi="Arial" w:cs="Arial"/>
          <w:b/>
          <w:bCs/>
          <w:color w:val="3C4043"/>
          <w:spacing w:val="3"/>
          <w:sz w:val="28"/>
          <w:szCs w:val="28"/>
          <w:lang w:eastAsia="uk-UA"/>
        </w:rPr>
        <w:t xml:space="preserve">Результати </w:t>
      </w:r>
      <w:proofErr w:type="spellStart"/>
      <w:r w:rsidRPr="00D00C2A">
        <w:rPr>
          <w:rFonts w:ascii="Arial" w:eastAsia="Times New Roman" w:hAnsi="Arial" w:cs="Arial"/>
          <w:b/>
          <w:bCs/>
          <w:color w:val="3C4043"/>
          <w:spacing w:val="3"/>
          <w:sz w:val="28"/>
          <w:szCs w:val="28"/>
          <w:lang w:eastAsia="uk-UA"/>
        </w:rPr>
        <w:t>самооцінювання</w:t>
      </w:r>
      <w:proofErr w:type="spellEnd"/>
      <w:r w:rsidRPr="00D00C2A">
        <w:rPr>
          <w:rFonts w:ascii="Arial" w:eastAsia="Times New Roman" w:hAnsi="Arial" w:cs="Arial"/>
          <w:b/>
          <w:bCs/>
          <w:color w:val="3C4043"/>
          <w:spacing w:val="3"/>
          <w:sz w:val="28"/>
          <w:szCs w:val="28"/>
          <w:lang w:eastAsia="uk-UA"/>
        </w:rPr>
        <w:t xml:space="preserve"> професійної діяльності педагогів</w:t>
      </w:r>
    </w:p>
    <w:p w:rsidR="00014777" w:rsidRDefault="00014777" w:rsidP="00D00C2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C4043"/>
          <w:spacing w:val="3"/>
          <w:sz w:val="28"/>
          <w:szCs w:val="28"/>
          <w:lang w:eastAsia="uk-UA"/>
        </w:rPr>
      </w:pPr>
      <w:r>
        <w:rPr>
          <w:rFonts w:ascii="Arial" w:eastAsia="Times New Roman" w:hAnsi="Arial" w:cs="Arial"/>
          <w:b/>
          <w:bCs/>
          <w:color w:val="3C4043"/>
          <w:spacing w:val="3"/>
          <w:sz w:val="28"/>
          <w:szCs w:val="28"/>
          <w:lang w:eastAsia="uk-UA"/>
        </w:rPr>
        <w:t>деяких критеріїв</w:t>
      </w:r>
    </w:p>
    <w:p w:rsidR="00D00C2A" w:rsidRDefault="00D00C2A" w:rsidP="00D00C2A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D00C2A">
        <w:rPr>
          <w:noProof/>
          <w:sz w:val="28"/>
          <w:szCs w:val="28"/>
          <w:lang w:eastAsia="uk-UA"/>
        </w:rPr>
        <w:drawing>
          <wp:inline distT="0" distB="0" distL="0" distR="0" wp14:anchorId="089D8BCE" wp14:editId="38298FE9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2A" w:rsidRDefault="00D00C2A" w:rsidP="00D00C2A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D00C2A">
        <w:rPr>
          <w:noProof/>
          <w:sz w:val="28"/>
          <w:szCs w:val="28"/>
          <w:lang w:eastAsia="uk-UA"/>
        </w:rPr>
        <w:lastRenderedPageBreak/>
        <w:drawing>
          <wp:inline distT="0" distB="0" distL="0" distR="0" wp14:anchorId="3786F6AA" wp14:editId="6C78E8F6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2A" w:rsidRDefault="00D00C2A" w:rsidP="00D00C2A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D00C2A">
        <w:rPr>
          <w:noProof/>
          <w:sz w:val="28"/>
          <w:szCs w:val="28"/>
          <w:lang w:eastAsia="uk-UA"/>
        </w:rPr>
        <w:drawing>
          <wp:inline distT="0" distB="0" distL="0" distR="0" wp14:anchorId="57E3002E" wp14:editId="79272899">
            <wp:extent cx="4572638" cy="342947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2A" w:rsidRDefault="00D00C2A" w:rsidP="00D00C2A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D00C2A">
        <w:rPr>
          <w:noProof/>
          <w:sz w:val="28"/>
          <w:szCs w:val="28"/>
          <w:lang w:eastAsia="uk-UA"/>
        </w:rPr>
        <w:lastRenderedPageBreak/>
        <w:drawing>
          <wp:inline distT="0" distB="0" distL="0" distR="0" wp14:anchorId="55322183" wp14:editId="4F4395DB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2A" w:rsidRDefault="00D00C2A" w:rsidP="00D00C2A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D00C2A">
        <w:rPr>
          <w:noProof/>
          <w:sz w:val="28"/>
          <w:szCs w:val="28"/>
          <w:lang w:eastAsia="uk-UA"/>
        </w:rPr>
        <w:drawing>
          <wp:inline distT="0" distB="0" distL="0" distR="0" wp14:anchorId="5A4DDD2B" wp14:editId="14210975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2A" w:rsidRDefault="00D00C2A" w:rsidP="00D00C2A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D00C2A">
        <w:rPr>
          <w:noProof/>
          <w:sz w:val="28"/>
          <w:szCs w:val="28"/>
          <w:lang w:eastAsia="uk-UA"/>
        </w:rPr>
        <w:lastRenderedPageBreak/>
        <w:drawing>
          <wp:inline distT="0" distB="0" distL="0" distR="0" wp14:anchorId="00D41FCE" wp14:editId="55EB1A02">
            <wp:extent cx="4572638" cy="342947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2A" w:rsidRDefault="00D00C2A" w:rsidP="00D00C2A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D00C2A">
        <w:rPr>
          <w:noProof/>
          <w:sz w:val="28"/>
          <w:szCs w:val="28"/>
          <w:lang w:eastAsia="uk-UA"/>
        </w:rPr>
        <w:drawing>
          <wp:inline distT="0" distB="0" distL="0" distR="0" wp14:anchorId="4B24075F" wp14:editId="4CA0D4BC">
            <wp:extent cx="4572638" cy="34294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2A" w:rsidRDefault="00D00C2A" w:rsidP="00D00C2A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D00C2A">
        <w:rPr>
          <w:noProof/>
          <w:sz w:val="28"/>
          <w:szCs w:val="28"/>
          <w:lang w:eastAsia="uk-UA"/>
        </w:rPr>
        <w:lastRenderedPageBreak/>
        <w:drawing>
          <wp:inline distT="0" distB="0" distL="0" distR="0" wp14:anchorId="222229F4" wp14:editId="6C566554">
            <wp:extent cx="4572638" cy="342947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C2A" w:rsidRDefault="00D00C2A" w:rsidP="00D00C2A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D00C2A">
        <w:rPr>
          <w:noProof/>
          <w:sz w:val="28"/>
          <w:szCs w:val="28"/>
          <w:lang w:eastAsia="uk-UA"/>
        </w:rPr>
        <w:drawing>
          <wp:inline distT="0" distB="0" distL="0" distR="0" wp14:anchorId="5F945DCF" wp14:editId="78B945B3">
            <wp:extent cx="4572638" cy="342947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77" w:rsidRDefault="00014777" w:rsidP="00D00C2A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014777">
        <w:rPr>
          <w:noProof/>
          <w:sz w:val="28"/>
          <w:szCs w:val="28"/>
          <w:lang w:eastAsia="uk-UA"/>
        </w:rPr>
        <w:lastRenderedPageBreak/>
        <w:drawing>
          <wp:inline distT="0" distB="0" distL="0" distR="0" wp14:anchorId="4DAD339E" wp14:editId="4E537173">
            <wp:extent cx="4572638" cy="342947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77" w:rsidRDefault="00014777" w:rsidP="00D00C2A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014777">
        <w:rPr>
          <w:noProof/>
          <w:sz w:val="28"/>
          <w:szCs w:val="28"/>
          <w:lang w:eastAsia="uk-UA"/>
        </w:rPr>
        <w:drawing>
          <wp:inline distT="0" distB="0" distL="0" distR="0" wp14:anchorId="5A0B65E3" wp14:editId="6C2B403E">
            <wp:extent cx="4572638" cy="3429479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77" w:rsidRDefault="00014777" w:rsidP="00D00C2A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014777">
        <w:rPr>
          <w:noProof/>
          <w:sz w:val="28"/>
          <w:szCs w:val="28"/>
          <w:lang w:eastAsia="uk-UA"/>
        </w:rPr>
        <w:lastRenderedPageBreak/>
        <w:drawing>
          <wp:inline distT="0" distB="0" distL="0" distR="0" wp14:anchorId="1FA2DFB7" wp14:editId="674E2B4B">
            <wp:extent cx="4572638" cy="342947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77" w:rsidRDefault="00014777" w:rsidP="00D00C2A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014777">
        <w:rPr>
          <w:noProof/>
          <w:sz w:val="28"/>
          <w:szCs w:val="28"/>
          <w:lang w:eastAsia="uk-UA"/>
        </w:rPr>
        <w:drawing>
          <wp:inline distT="0" distB="0" distL="0" distR="0" wp14:anchorId="0CDFFAF0" wp14:editId="3288D6EA">
            <wp:extent cx="4572638" cy="3429479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77" w:rsidRDefault="00014777" w:rsidP="00D00C2A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  <w:r w:rsidRPr="00014777">
        <w:rPr>
          <w:noProof/>
          <w:sz w:val="28"/>
          <w:szCs w:val="28"/>
          <w:lang w:eastAsia="uk-UA"/>
        </w:rPr>
        <w:lastRenderedPageBreak/>
        <w:drawing>
          <wp:inline distT="0" distB="0" distL="0" distR="0" wp14:anchorId="39CB4064" wp14:editId="459DF7B9">
            <wp:extent cx="4572638" cy="342947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777" w:rsidRDefault="00A6297F" w:rsidP="00EC5992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З анкет </w:t>
      </w:r>
      <w:proofErr w:type="spellStart"/>
      <w:r>
        <w:rPr>
          <w:sz w:val="28"/>
          <w:szCs w:val="28"/>
        </w:rPr>
        <w:t>самооцінювання</w:t>
      </w:r>
      <w:proofErr w:type="spellEnd"/>
      <w:r>
        <w:rPr>
          <w:sz w:val="28"/>
          <w:szCs w:val="28"/>
        </w:rPr>
        <w:t xml:space="preserve"> видно, що  </w:t>
      </w:r>
      <w:r w:rsidR="00EC5992">
        <w:rPr>
          <w:sz w:val="28"/>
          <w:szCs w:val="28"/>
        </w:rPr>
        <w:t>педагоги школи</w:t>
      </w:r>
      <w:r>
        <w:rPr>
          <w:sz w:val="28"/>
          <w:szCs w:val="28"/>
        </w:rPr>
        <w:t xml:space="preserve"> позитив</w:t>
      </w:r>
      <w:r w:rsidR="00A97334" w:rsidRPr="00A97334">
        <w:rPr>
          <w:sz w:val="28"/>
          <w:szCs w:val="28"/>
        </w:rPr>
        <w:t>но відгукувались</w:t>
      </w:r>
      <w:r w:rsidR="00EC5992">
        <w:rPr>
          <w:sz w:val="28"/>
          <w:szCs w:val="28"/>
        </w:rPr>
        <w:t xml:space="preserve"> про організацію освітнього процесу в школі. </w:t>
      </w:r>
      <w:r w:rsidR="00EC5992" w:rsidRPr="00EC5992">
        <w:rPr>
          <w:sz w:val="28"/>
          <w:szCs w:val="28"/>
        </w:rPr>
        <w:t xml:space="preserve">Абсолютна більшість </w:t>
      </w:r>
      <w:r w:rsidR="00EC5992">
        <w:rPr>
          <w:sz w:val="28"/>
          <w:szCs w:val="28"/>
        </w:rPr>
        <w:t>педагогів</w:t>
      </w:r>
      <w:r w:rsidR="00EC5992" w:rsidRPr="00EC5992">
        <w:rPr>
          <w:sz w:val="28"/>
          <w:szCs w:val="28"/>
        </w:rPr>
        <w:t xml:space="preserve"> була задоволена різними аспектами</w:t>
      </w:r>
      <w:r w:rsidR="00EC5992">
        <w:rPr>
          <w:sz w:val="28"/>
          <w:szCs w:val="28"/>
        </w:rPr>
        <w:t xml:space="preserve"> організації професійного розвитку, </w:t>
      </w:r>
      <w:r w:rsidR="00017FAB">
        <w:rPr>
          <w:sz w:val="28"/>
          <w:szCs w:val="28"/>
        </w:rPr>
        <w:t>п</w:t>
      </w:r>
      <w:r w:rsidR="00EC5992">
        <w:rPr>
          <w:sz w:val="28"/>
          <w:szCs w:val="28"/>
        </w:rPr>
        <w:t>роведенням  тренінгів, педрад, нарад, тощо.</w:t>
      </w:r>
    </w:p>
    <w:p w:rsidR="005130BA" w:rsidRDefault="005130BA" w:rsidP="00EC5992">
      <w:pPr>
        <w:spacing w:before="100" w:beforeAutospacing="1" w:after="100" w:afterAutospacing="1" w:line="240" w:lineRule="auto"/>
        <w:rPr>
          <w:sz w:val="28"/>
          <w:szCs w:val="28"/>
        </w:rPr>
      </w:pPr>
      <w:r w:rsidRPr="005130BA">
        <w:rPr>
          <w:sz w:val="28"/>
          <w:szCs w:val="28"/>
        </w:rPr>
        <w:t>Практично всі опитувані вважають, що в закладі створені умови для постійного підвищення кваліфікації педагогів, їх чергової та позачергової атестації, добровільної сертифікації тощо.</w:t>
      </w:r>
    </w:p>
    <w:p w:rsidR="005130BA" w:rsidRDefault="005130BA" w:rsidP="00EC5992">
      <w:pPr>
        <w:spacing w:before="100" w:beforeAutospacing="1" w:after="100" w:afterAutospacing="1" w:line="240" w:lineRule="auto"/>
        <w:rPr>
          <w:sz w:val="28"/>
          <w:szCs w:val="28"/>
        </w:rPr>
      </w:pPr>
      <w:r w:rsidRPr="005130BA">
        <w:rPr>
          <w:sz w:val="28"/>
          <w:szCs w:val="28"/>
        </w:rPr>
        <w:t xml:space="preserve">  Під час розробки календарно-тематичного планування практично всі вчителі користуються Рекомендаціями МОН щодо викладання предметів в поточному році (90%), користуються зразками, що пропонуються фаховими виданнями, розробками з інтернет-сайтів і блогів (63%), дещо менша кількість вчителів посилаються на власний досвід (53%) та сп</w:t>
      </w:r>
      <w:r>
        <w:rPr>
          <w:sz w:val="28"/>
          <w:szCs w:val="28"/>
        </w:rPr>
        <w:t>ільну роботу з колегами по МО (8</w:t>
      </w:r>
      <w:r w:rsidRPr="005130BA">
        <w:rPr>
          <w:sz w:val="28"/>
          <w:szCs w:val="28"/>
        </w:rPr>
        <w:t xml:space="preserve">7%).  </w:t>
      </w:r>
    </w:p>
    <w:p w:rsidR="005130BA" w:rsidRDefault="005130BA" w:rsidP="00EC5992">
      <w:pPr>
        <w:spacing w:before="100" w:beforeAutospacing="1" w:after="100" w:afterAutospacing="1" w:line="240" w:lineRule="auto"/>
        <w:rPr>
          <w:sz w:val="28"/>
          <w:szCs w:val="28"/>
        </w:rPr>
      </w:pPr>
      <w:r w:rsidRPr="005130BA">
        <w:rPr>
          <w:sz w:val="28"/>
          <w:szCs w:val="28"/>
        </w:rPr>
        <w:t>Більшість респондентів  вважає, що вони надають своїм учням постійну цілодобову підтримку на відстані за допомогою технічних засобів спілкування, консультації, здійснюють індивідуальний пі</w:t>
      </w:r>
      <w:r>
        <w:rPr>
          <w:sz w:val="28"/>
          <w:szCs w:val="28"/>
        </w:rPr>
        <w:t>дхід, відповідають на запитання</w:t>
      </w:r>
      <w:r w:rsidRPr="005130BA">
        <w:rPr>
          <w:sz w:val="28"/>
          <w:szCs w:val="28"/>
        </w:rPr>
        <w:t>, забезпечують моральну, емоційну, мотиваційну підтримку здобувачів освіти.      Переважна більшість опитаних</w:t>
      </w:r>
      <w:r>
        <w:rPr>
          <w:sz w:val="28"/>
          <w:szCs w:val="28"/>
        </w:rPr>
        <w:t xml:space="preserve"> запроваджує формувальне оцінювання  (80%) хоч і</w:t>
      </w:r>
      <w:r w:rsidRPr="005130BA">
        <w:rPr>
          <w:sz w:val="28"/>
          <w:szCs w:val="28"/>
        </w:rPr>
        <w:t xml:space="preserve"> надає перевагу поточному та підсумковому оцінюванню учнів </w:t>
      </w:r>
      <w:r>
        <w:rPr>
          <w:sz w:val="28"/>
          <w:szCs w:val="28"/>
        </w:rPr>
        <w:t xml:space="preserve">(80- 90%), </w:t>
      </w:r>
      <w:proofErr w:type="spellStart"/>
      <w:r>
        <w:rPr>
          <w:sz w:val="28"/>
          <w:szCs w:val="28"/>
        </w:rPr>
        <w:t>взаємооцінюванню</w:t>
      </w:r>
      <w:proofErr w:type="spellEnd"/>
      <w:r>
        <w:rPr>
          <w:sz w:val="28"/>
          <w:szCs w:val="28"/>
        </w:rPr>
        <w:t xml:space="preserve"> (7</w:t>
      </w:r>
      <w:r w:rsidRPr="005130BA">
        <w:rPr>
          <w:sz w:val="28"/>
          <w:szCs w:val="28"/>
        </w:rPr>
        <w:t xml:space="preserve">8%). </w:t>
      </w:r>
    </w:p>
    <w:p w:rsidR="005130BA" w:rsidRPr="00AC7049" w:rsidRDefault="005130BA" w:rsidP="00EC5992">
      <w:pPr>
        <w:spacing w:before="100" w:beforeAutospacing="1" w:after="100" w:afterAutospacing="1" w:line="240" w:lineRule="auto"/>
        <w:rPr>
          <w:sz w:val="28"/>
          <w:szCs w:val="28"/>
        </w:rPr>
      </w:pPr>
      <w:r w:rsidRPr="005130BA">
        <w:rPr>
          <w:sz w:val="28"/>
          <w:szCs w:val="28"/>
        </w:rPr>
        <w:t>Переважна більшість вчителів задоволена освітнім середовищем та умовами праці в закладі.  Щодо мотиваційних заходів, які практикують в школі, то близько 95% респондентів задоволені</w:t>
      </w:r>
      <w:r>
        <w:rPr>
          <w:sz w:val="28"/>
          <w:szCs w:val="28"/>
        </w:rPr>
        <w:t>.</w:t>
      </w:r>
      <w:r w:rsidRPr="005130BA">
        <w:rPr>
          <w:sz w:val="28"/>
          <w:szCs w:val="28"/>
        </w:rPr>
        <w:t xml:space="preserve">   Близько 95% респондентів </w:t>
      </w:r>
      <w:r>
        <w:rPr>
          <w:sz w:val="28"/>
          <w:szCs w:val="28"/>
        </w:rPr>
        <w:t>зазначають</w:t>
      </w:r>
      <w:r w:rsidRPr="005130BA">
        <w:rPr>
          <w:sz w:val="28"/>
          <w:szCs w:val="28"/>
        </w:rPr>
        <w:t xml:space="preserve">, що психологічний клімат школи спряє співпраці педагогів. </w:t>
      </w:r>
    </w:p>
    <w:sectPr w:rsidR="005130BA" w:rsidRPr="00AC70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B1732"/>
    <w:multiLevelType w:val="multilevel"/>
    <w:tmpl w:val="2A34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9A"/>
    <w:rsid w:val="00014777"/>
    <w:rsid w:val="00017FAB"/>
    <w:rsid w:val="000E74D9"/>
    <w:rsid w:val="005130BA"/>
    <w:rsid w:val="009E0E8C"/>
    <w:rsid w:val="00A6297F"/>
    <w:rsid w:val="00A97334"/>
    <w:rsid w:val="00AC7049"/>
    <w:rsid w:val="00D00C2A"/>
    <w:rsid w:val="00EB329A"/>
    <w:rsid w:val="00EC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29367-D832-48DF-85A3-DDFC18EC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8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2021-12-10T13:25:00Z</dcterms:created>
  <dcterms:modified xsi:type="dcterms:W3CDTF">2021-12-13T10:09:00Z</dcterms:modified>
</cp:coreProperties>
</file>